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t>【事项名称】</w:t>
      </w:r>
      <w:r w:rsidRPr="000934F0">
        <w:rPr>
          <w:rFonts w:ascii="宋体" w:eastAsia="宋体" w:hAnsi="宋体" w:cs="Lucida Sans Unicode" w:hint="eastAsia"/>
          <w:sz w:val="18"/>
          <w:szCs w:val="18"/>
        </w:rPr>
        <w:t xml:space="preserve">纳税信用补评 </w:t>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t>【事项描述】</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窗体顶端</w:t>
      </w:r>
    </w:p>
    <w:p w:rsidR="000934F0" w:rsidRPr="000934F0" w:rsidRDefault="000934F0" w:rsidP="000934F0">
      <w:pPr>
        <w:shd w:val="clear" w:color="auto" w:fill="FFFFFF"/>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纳税人可在纳税信用评价结果公布后的任意时间申请补充该年度纳税信用评价。纳税人因涉嫌税收违法被立案查处尚未结案；被审计、财政部门依法查出税收违法行为，税务机关正在依法处理，尚未办结；已申请税务行政复议、提起行政诉讼尚未结案等原因未予纳税信用评价，可待上述情形解除后，向主管税务机关申请补充评价。纳税人对未予纳税信用评价的原因有异议，也可向主管税务机关申请补充评价。</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窗体底端</w:t>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t>【报送资料】</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窗体顶端</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0934F0" w:rsidRPr="000934F0" w:rsidTr="000934F0">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934F0" w:rsidRPr="000934F0" w:rsidRDefault="000934F0" w:rsidP="000934F0">
            <w:pPr>
              <w:widowControl/>
              <w:spacing w:line="75" w:lineRule="atLeast"/>
              <w:jc w:val="center"/>
              <w:rPr>
                <w:rFonts w:ascii="宋体" w:eastAsia="宋体" w:hAnsi="宋体" w:cs="宋体"/>
                <w:kern w:val="0"/>
                <w:sz w:val="24"/>
                <w:szCs w:val="24"/>
              </w:rPr>
            </w:pPr>
            <w:r w:rsidRPr="000934F0">
              <w:rPr>
                <w:rFonts w:ascii="宋体" w:eastAsia="宋体" w:hAnsi="宋体" w:cs="宋体" w:hint="eastAsia"/>
                <w:sz w:val="18"/>
                <w:szCs w:val="18"/>
              </w:rPr>
              <w:t>序号</w:t>
            </w:r>
          </w:p>
        </w:tc>
        <w:tc>
          <w:tcPr>
            <w:tcW w:w="4253" w:type="dxa"/>
            <w:tcBorders>
              <w:top w:val="single" w:sz="4" w:space="0" w:color="auto"/>
              <w:left w:val="nil"/>
              <w:bottom w:val="single" w:sz="4" w:space="0" w:color="auto"/>
              <w:right w:val="single" w:sz="4" w:space="0" w:color="auto"/>
            </w:tcBorders>
            <w:shd w:val="clear" w:color="auto" w:fill="D9D9D9"/>
            <w:vAlign w:val="center"/>
            <w:hideMark/>
          </w:tcPr>
          <w:p w:rsidR="000934F0" w:rsidRPr="000934F0" w:rsidRDefault="000934F0" w:rsidP="000934F0">
            <w:pPr>
              <w:widowControl/>
              <w:spacing w:line="75" w:lineRule="atLeast"/>
              <w:jc w:val="center"/>
              <w:rPr>
                <w:rFonts w:ascii="宋体" w:eastAsia="宋体" w:hAnsi="宋体" w:cs="宋体"/>
                <w:kern w:val="0"/>
                <w:sz w:val="24"/>
                <w:szCs w:val="24"/>
              </w:rPr>
            </w:pPr>
            <w:r w:rsidRPr="000934F0">
              <w:rPr>
                <w:rFonts w:ascii="宋体" w:eastAsia="宋体" w:hAnsi="宋体" w:cs="宋体" w:hint="eastAsia"/>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0934F0" w:rsidRPr="000934F0" w:rsidRDefault="000934F0" w:rsidP="000934F0">
            <w:pPr>
              <w:widowControl/>
              <w:spacing w:line="75" w:lineRule="atLeast"/>
              <w:jc w:val="center"/>
              <w:rPr>
                <w:rFonts w:ascii="宋体" w:eastAsia="宋体" w:hAnsi="宋体" w:cs="宋体"/>
                <w:kern w:val="0"/>
                <w:sz w:val="24"/>
                <w:szCs w:val="24"/>
              </w:rPr>
            </w:pPr>
            <w:r w:rsidRPr="000934F0">
              <w:rPr>
                <w:rFonts w:ascii="宋体" w:eastAsia="宋体" w:hAnsi="宋体" w:cs="宋体" w:hint="eastAsia"/>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0934F0" w:rsidRPr="000934F0" w:rsidRDefault="000934F0" w:rsidP="000934F0">
            <w:pPr>
              <w:widowControl/>
              <w:spacing w:line="75" w:lineRule="atLeast"/>
              <w:jc w:val="center"/>
              <w:rPr>
                <w:rFonts w:ascii="宋体" w:eastAsia="宋体" w:hAnsi="宋体" w:cs="宋体"/>
                <w:kern w:val="0"/>
                <w:sz w:val="24"/>
                <w:szCs w:val="24"/>
              </w:rPr>
            </w:pPr>
            <w:r w:rsidRPr="000934F0">
              <w:rPr>
                <w:rFonts w:ascii="宋体" w:eastAsia="宋体" w:hAnsi="宋体" w:cs="宋体" w:hint="eastAsia"/>
                <w:sz w:val="18"/>
                <w:szCs w:val="18"/>
              </w:rPr>
              <w:t>备注</w:t>
            </w:r>
          </w:p>
        </w:tc>
      </w:tr>
      <w:tr w:rsidR="000934F0" w:rsidRPr="000934F0" w:rsidTr="000934F0">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0934F0" w:rsidRPr="000934F0" w:rsidRDefault="000934F0" w:rsidP="000934F0">
            <w:pPr>
              <w:widowControl/>
              <w:spacing w:line="75" w:lineRule="atLeast"/>
              <w:jc w:val="center"/>
              <w:rPr>
                <w:rFonts w:ascii="宋体" w:eastAsia="宋体" w:hAnsi="宋体" w:cs="宋体"/>
                <w:kern w:val="0"/>
                <w:sz w:val="24"/>
                <w:szCs w:val="24"/>
              </w:rPr>
            </w:pPr>
            <w:r w:rsidRPr="000934F0">
              <w:rPr>
                <w:rFonts w:ascii="宋体" w:eastAsia="宋体" w:hAnsi="宋体" w:cs="宋体" w:hint="eastAsia"/>
                <w:sz w:val="18"/>
                <w:szCs w:val="18"/>
              </w:rPr>
              <w:t>1</w:t>
            </w:r>
          </w:p>
        </w:tc>
        <w:tc>
          <w:tcPr>
            <w:tcW w:w="4253" w:type="dxa"/>
            <w:tcBorders>
              <w:top w:val="single" w:sz="4" w:space="0" w:color="auto"/>
              <w:left w:val="nil"/>
              <w:bottom w:val="single" w:sz="4" w:space="0" w:color="auto"/>
              <w:right w:val="single" w:sz="4" w:space="0" w:color="auto"/>
            </w:tcBorders>
            <w:vAlign w:val="center"/>
            <w:hideMark/>
          </w:tcPr>
          <w:p w:rsidR="000934F0" w:rsidRPr="000934F0" w:rsidRDefault="000934F0" w:rsidP="000934F0">
            <w:pPr>
              <w:widowControl/>
              <w:spacing w:line="75" w:lineRule="atLeast"/>
              <w:jc w:val="left"/>
              <w:rPr>
                <w:rFonts w:ascii="宋体" w:eastAsia="宋体" w:hAnsi="宋体" w:cs="宋体"/>
                <w:kern w:val="0"/>
                <w:sz w:val="24"/>
                <w:szCs w:val="24"/>
              </w:rPr>
            </w:pPr>
            <w:r w:rsidRPr="000934F0">
              <w:rPr>
                <w:rFonts w:ascii="宋体" w:eastAsia="宋体" w:hAnsi="宋体" w:cs="宋体" w:hint="eastAsia"/>
                <w:color w:val="0000FF"/>
                <w:sz w:val="18"/>
                <w:szCs w:val="18"/>
              </w:rPr>
              <w:t>《纳税信用补评申请表》</w:t>
            </w:r>
          </w:p>
        </w:tc>
        <w:tc>
          <w:tcPr>
            <w:tcW w:w="708" w:type="dxa"/>
            <w:tcBorders>
              <w:top w:val="single" w:sz="4" w:space="0" w:color="auto"/>
              <w:left w:val="nil"/>
              <w:bottom w:val="single" w:sz="4" w:space="0" w:color="auto"/>
              <w:right w:val="single" w:sz="4" w:space="0" w:color="auto"/>
            </w:tcBorders>
            <w:vAlign w:val="center"/>
            <w:hideMark/>
          </w:tcPr>
          <w:p w:rsidR="000934F0" w:rsidRPr="000934F0" w:rsidRDefault="000934F0" w:rsidP="000934F0">
            <w:pPr>
              <w:widowControl/>
              <w:spacing w:line="75" w:lineRule="atLeast"/>
              <w:jc w:val="center"/>
              <w:rPr>
                <w:rFonts w:ascii="宋体" w:eastAsia="宋体" w:hAnsi="宋体" w:cs="宋体"/>
                <w:kern w:val="0"/>
                <w:sz w:val="24"/>
                <w:szCs w:val="24"/>
              </w:rPr>
            </w:pPr>
            <w:r w:rsidRPr="000934F0">
              <w:rPr>
                <w:rFonts w:ascii="宋体" w:eastAsia="宋体" w:hAnsi="宋体" w:cs="宋体" w:hint="eastAsia"/>
                <w:sz w:val="18"/>
                <w:szCs w:val="18"/>
              </w:rPr>
              <w:t>3份</w:t>
            </w:r>
          </w:p>
        </w:tc>
        <w:tc>
          <w:tcPr>
            <w:tcW w:w="2268" w:type="dxa"/>
            <w:tcBorders>
              <w:top w:val="single" w:sz="4" w:space="0" w:color="auto"/>
              <w:left w:val="nil"/>
              <w:bottom w:val="single" w:sz="4" w:space="0" w:color="auto"/>
              <w:right w:val="single" w:sz="4" w:space="0" w:color="auto"/>
            </w:tcBorders>
            <w:vAlign w:val="center"/>
            <w:hideMark/>
          </w:tcPr>
          <w:p w:rsidR="000934F0" w:rsidRPr="000934F0" w:rsidRDefault="000934F0" w:rsidP="000934F0">
            <w:pPr>
              <w:widowControl/>
              <w:spacing w:line="75" w:lineRule="atLeast"/>
              <w:jc w:val="left"/>
              <w:rPr>
                <w:rFonts w:ascii="宋体" w:eastAsia="宋体" w:hAnsi="宋体" w:cs="宋体"/>
                <w:kern w:val="0"/>
                <w:sz w:val="24"/>
                <w:szCs w:val="24"/>
              </w:rPr>
            </w:pPr>
            <w:r w:rsidRPr="000934F0">
              <w:rPr>
                <w:rFonts w:ascii="宋体" w:eastAsia="宋体" w:hAnsi="Times New Roman" w:cs="Times New Roman" w:hint="eastAsia"/>
                <w:sz w:val="18"/>
                <w:szCs w:val="18"/>
              </w:rPr>
              <w:t> </w:t>
            </w:r>
          </w:p>
        </w:tc>
      </w:tr>
    </w:tbl>
    <w:p w:rsidR="000934F0" w:rsidRPr="000934F0" w:rsidRDefault="000934F0" w:rsidP="000934F0">
      <w:pPr>
        <w:widowControl/>
        <w:shd w:val="clear" w:color="auto" w:fill="FFFFFF"/>
        <w:spacing w:line="75" w:lineRule="atLeast"/>
        <w:jc w:val="left"/>
        <w:rPr>
          <w:rFonts w:ascii="宋体" w:eastAsia="宋体" w:hAnsi="宋体" w:cs="宋体"/>
          <w:kern w:val="0"/>
          <w:sz w:val="24"/>
          <w:szCs w:val="24"/>
        </w:rPr>
      </w:pPr>
      <w:r w:rsidRPr="000934F0">
        <w:rPr>
          <w:rFonts w:ascii="宋体" w:eastAsia="宋体" w:hAnsi="Times New Roman" w:cs="Times New Roman" w:hint="eastAsia"/>
          <w:sz w:val="18"/>
          <w:szCs w:val="18"/>
          <w:shd w:val="clear" w:color="auto" w:fill="FFFFFF"/>
        </w:rPr>
        <w:t xml:space="preserve"> </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窗体底端</w:t>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t xml:space="preserve"> </w:t>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t>【办理渠道】</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窗体顶端</w:t>
      </w:r>
    </w:p>
    <w:p w:rsidR="000934F0" w:rsidRPr="000934F0" w:rsidRDefault="000934F0" w:rsidP="000934F0">
      <w:pPr>
        <w:widowControl/>
        <w:shd w:val="clear" w:color="auto" w:fill="FFFFFF"/>
        <w:spacing w:before="270" w:after="240" w:line="432" w:lineRule="auto"/>
        <w:ind w:firstLine="31680"/>
        <w:jc w:val="left"/>
        <w:rPr>
          <w:rFonts w:ascii="Lucida Sans Unicode" w:eastAsia="宋体" w:hAnsi="Lucida Sans Unicode" w:cs="Lucida Sans Unicode"/>
          <w:kern w:val="0"/>
          <w:szCs w:val="21"/>
        </w:rPr>
      </w:pPr>
      <w:r w:rsidRPr="000934F0">
        <w:rPr>
          <w:rFonts w:ascii="宋体" w:eastAsia="宋体" w:hAnsi="宋体" w:cs="Lucida Sans Unicode" w:hint="eastAsia"/>
          <w:sz w:val="18"/>
          <w:szCs w:val="18"/>
          <w:shd w:val="clear" w:color="auto" w:fill="FFFFFF"/>
        </w:rPr>
        <w:t>管1.主管税务机关办税服务厅。</w:t>
      </w:r>
    </w:p>
    <w:p w:rsidR="000934F0" w:rsidRPr="000934F0" w:rsidRDefault="000934F0" w:rsidP="000934F0">
      <w:pPr>
        <w:widowControl/>
        <w:shd w:val="clear" w:color="auto" w:fill="FFFFFF"/>
        <w:spacing w:before="270" w:after="240" w:line="432" w:lineRule="auto"/>
        <w:ind w:firstLine="31680"/>
        <w:jc w:val="left"/>
        <w:rPr>
          <w:rFonts w:ascii="Lucida Sans Unicode" w:eastAsia="宋体" w:hAnsi="Lucida Sans Unicode" w:cs="Lucida Sans Unicode"/>
          <w:kern w:val="0"/>
          <w:szCs w:val="21"/>
        </w:rPr>
      </w:pPr>
      <w:r w:rsidRPr="000934F0">
        <w:rPr>
          <w:rFonts w:ascii="宋体" w:eastAsia="宋体" w:hAnsi="宋体" w:cs="Lucida Sans Unicode" w:hint="eastAsia"/>
          <w:sz w:val="18"/>
          <w:szCs w:val="18"/>
          <w:shd w:val="clear" w:color="auto" w:fill="FFFFFF"/>
        </w:rPr>
        <w:t>广2.广西壮族自治区电子税务局</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lastRenderedPageBreak/>
        <w:t>窗体底端</w:t>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t>【办理流程】</w:t>
      </w:r>
    </w:p>
    <w:p w:rsidR="000934F0" w:rsidRPr="000934F0" w:rsidRDefault="000934F0" w:rsidP="000934F0">
      <w:pPr>
        <w:widowControl/>
        <w:shd w:val="clear" w:color="auto" w:fill="FFFFFF"/>
        <w:spacing w:after="1200" w:line="432" w:lineRule="auto"/>
        <w:jc w:val="center"/>
        <w:rPr>
          <w:rFonts w:ascii="Lucida Sans Unicode" w:eastAsia="宋体" w:hAnsi="Lucida Sans Unicode" w:cs="Lucida Sans Unicode"/>
          <w:kern w:val="0"/>
          <w:szCs w:val="21"/>
        </w:rPr>
      </w:pPr>
      <w:r w:rsidRPr="000934F0">
        <w:rPr>
          <w:rFonts w:ascii="宋体" w:eastAsia="宋体" w:hAnsi="宋体" w:cs="Times New Roman" w:hint="eastAsia"/>
          <w:kern w:val="0"/>
          <w:sz w:val="18"/>
          <w:szCs w:val="18"/>
        </w:rPr>
        <w:t xml:space="preserve"> </w:t>
      </w:r>
    </w:p>
    <w:p w:rsidR="000934F0" w:rsidRPr="000934F0" w:rsidRDefault="000934F0" w:rsidP="000934F0">
      <w:pPr>
        <w:widowControl/>
        <w:shd w:val="clear" w:color="auto" w:fill="FFFFFF"/>
        <w:spacing w:line="75" w:lineRule="atLeast"/>
        <w:jc w:val="left"/>
        <w:rPr>
          <w:rFonts w:ascii="宋体" w:eastAsia="宋体" w:hAnsi="宋体" w:cs="宋体"/>
          <w:kern w:val="0"/>
          <w:sz w:val="24"/>
          <w:szCs w:val="24"/>
        </w:rPr>
      </w:pPr>
      <w:r w:rsidRPr="000934F0">
        <w:rPr>
          <w:rFonts w:ascii="Lucida Sans Unicode" w:eastAsia="宋体" w:hAnsi="Lucida Sans Unicode" w:cs="Lucida Sans Unicode"/>
          <w:kern w:val="0"/>
          <w:sz w:val="18"/>
          <w:szCs w:val="18"/>
        </w:rPr>
        <w:t xml:space="preserve"> </w:t>
      </w:r>
      <w:r>
        <w:rPr>
          <w:rFonts w:ascii="Lucida Sans Unicode" w:eastAsia="宋体" w:hAnsi="Lucida Sans Unicode" w:cs="Lucida Sans Unicode"/>
          <w:noProof/>
          <w:kern w:val="0"/>
          <w:sz w:val="18"/>
          <w:szCs w:val="18"/>
        </w:rPr>
        <w:drawing>
          <wp:inline distT="0" distB="0" distL="0" distR="0">
            <wp:extent cx="4762500" cy="2771775"/>
            <wp:effectExtent l="19050" t="0" r="0" b="0"/>
            <wp:docPr id="1" name="图片 1" descr="https://etax.guangxi.chinatax.gov.cn:9727/web/uploadfile/editor/1567909321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9321215.jpg"/>
                    <pic:cNvPicPr>
                      <a:picLocks noChangeAspect="1" noChangeArrowheads="1"/>
                    </pic:cNvPicPr>
                  </pic:nvPicPr>
                  <pic:blipFill>
                    <a:blip r:embed="rId4" cstate="print"/>
                    <a:srcRect/>
                    <a:stretch>
                      <a:fillRect/>
                    </a:stretch>
                  </pic:blipFill>
                  <pic:spPr bwMode="auto">
                    <a:xfrm>
                      <a:off x="0" y="0"/>
                      <a:ext cx="4762500" cy="2771775"/>
                    </a:xfrm>
                    <a:prstGeom prst="rect">
                      <a:avLst/>
                    </a:prstGeom>
                    <a:noFill/>
                    <a:ln w="9525">
                      <a:noFill/>
                      <a:miter lim="800000"/>
                      <a:headEnd/>
                      <a:tailEnd/>
                    </a:ln>
                  </pic:spPr>
                </pic:pic>
              </a:graphicData>
            </a:graphic>
          </wp:inline>
        </w:drawing>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t xml:space="preserve">【办理时间】 </w:t>
      </w:r>
    </w:p>
    <w:p w:rsidR="000934F0" w:rsidRPr="000934F0" w:rsidRDefault="000934F0" w:rsidP="000934F0">
      <w:pPr>
        <w:widowControl/>
        <w:shd w:val="clear" w:color="auto" w:fill="FFFFFF"/>
        <w:spacing w:line="75" w:lineRule="atLeast"/>
        <w:ind w:firstLineChars="200" w:firstLine="360"/>
        <w:jc w:val="left"/>
        <w:rPr>
          <w:rFonts w:ascii="宋体" w:eastAsia="宋体" w:hAnsi="宋体" w:cs="宋体"/>
          <w:kern w:val="0"/>
          <w:sz w:val="24"/>
          <w:szCs w:val="24"/>
        </w:rPr>
      </w:pPr>
      <w:r w:rsidRPr="000934F0">
        <w:rPr>
          <w:rFonts w:ascii="宋体" w:eastAsia="宋体" w:hAnsi="宋体" w:cs="Lucida Sans Unicode" w:hint="eastAsia"/>
          <w:sz w:val="18"/>
          <w:szCs w:val="18"/>
        </w:rPr>
        <w:t xml:space="preserve">工作时间，具体可在国家税务总局广西壮族自治区税务局门户网站查询，或拨打12366查询。 </w:t>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t>【办理时限】</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窗体顶端</w:t>
      </w:r>
    </w:p>
    <w:p w:rsidR="000934F0" w:rsidRPr="000934F0" w:rsidRDefault="000934F0" w:rsidP="000934F0">
      <w:pPr>
        <w:widowControl/>
        <w:shd w:val="clear" w:color="auto" w:fill="FFFFFF"/>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资料齐全、符合法定形式、填写内容完整的，税务机关应自受理之日起15个工作日内办结。</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窗体底端</w:t>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t>【办理结果】</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窗体顶端</w:t>
      </w:r>
    </w:p>
    <w:p w:rsidR="000934F0" w:rsidRPr="000934F0" w:rsidRDefault="000934F0" w:rsidP="000934F0">
      <w:pPr>
        <w:widowControl/>
        <w:shd w:val="clear" w:color="auto" w:fill="FFFFFF"/>
        <w:adjustRightInd w:val="0"/>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纳税人领取《____年度纳税信用评价信息》或进行评价结果的自我查询。</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窗体底端</w:t>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lastRenderedPageBreak/>
        <w:t>【联系电话】</w:t>
      </w:r>
    </w:p>
    <w:p w:rsidR="000934F0" w:rsidRPr="000934F0" w:rsidRDefault="000934F0" w:rsidP="000934F0">
      <w:pPr>
        <w:widowControl/>
        <w:shd w:val="clear" w:color="auto" w:fill="FFFFFF"/>
        <w:spacing w:line="75" w:lineRule="atLeast"/>
        <w:ind w:firstLineChars="200" w:firstLine="360"/>
        <w:jc w:val="left"/>
        <w:rPr>
          <w:rFonts w:ascii="宋体" w:eastAsia="宋体" w:hAnsi="宋体" w:cs="宋体"/>
          <w:kern w:val="0"/>
          <w:sz w:val="24"/>
          <w:szCs w:val="24"/>
        </w:rPr>
      </w:pPr>
      <w:r w:rsidRPr="000934F0">
        <w:rPr>
          <w:rFonts w:ascii="宋体" w:eastAsia="宋体" w:hAnsi="宋体" w:cs="Lucida Sans Unicode" w:hint="eastAsia"/>
          <w:sz w:val="18"/>
          <w:szCs w:val="18"/>
        </w:rPr>
        <w:t>联系电话可在国家税务总局广西壮族自治区税务局门户网站查询，或拨打12366查询。</w:t>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t>【纳税人注意事项】</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窗体顶端</w:t>
      </w:r>
    </w:p>
    <w:p w:rsidR="000934F0" w:rsidRPr="000934F0" w:rsidRDefault="000934F0" w:rsidP="000934F0">
      <w:pPr>
        <w:widowControl/>
        <w:shd w:val="clear" w:color="auto" w:fill="FFFFFF"/>
        <w:adjustRightInd w:val="0"/>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1</w:t>
      </w:r>
      <w:r w:rsidRPr="000934F0">
        <w:rPr>
          <w:rFonts w:ascii="宋体" w:eastAsia="宋体" w:hAnsi="Times New Roman" w:cs="宋体" w:hint="eastAsia"/>
          <w:sz w:val="18"/>
          <w:szCs w:val="18"/>
          <w:shd w:val="clear" w:color="auto" w:fill="FFFFFF"/>
        </w:rPr>
        <w:t>.</w:t>
      </w:r>
      <w:r w:rsidRPr="000934F0">
        <w:rPr>
          <w:rFonts w:ascii="宋体" w:eastAsia="宋体" w:hAnsi="宋体" w:cs="宋体" w:hint="eastAsia"/>
          <w:sz w:val="18"/>
          <w:szCs w:val="18"/>
          <w:shd w:val="clear" w:color="auto" w:fill="FFFFFF"/>
        </w:rPr>
        <w:t>纳税人对报送材料的真实性和合法性承担责任。</w:t>
      </w:r>
    </w:p>
    <w:p w:rsidR="000934F0" w:rsidRPr="000934F0" w:rsidRDefault="000934F0" w:rsidP="000934F0">
      <w:pPr>
        <w:widowControl/>
        <w:shd w:val="clear" w:color="auto" w:fill="FFFFFF"/>
        <w:adjustRightInd w:val="0"/>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2</w:t>
      </w:r>
      <w:r w:rsidRPr="000934F0">
        <w:rPr>
          <w:rFonts w:ascii="宋体" w:eastAsia="宋体" w:hAnsi="Times New Roman" w:cs="宋体" w:hint="eastAsia"/>
          <w:sz w:val="18"/>
          <w:szCs w:val="18"/>
          <w:shd w:val="clear" w:color="auto" w:fill="FFFFFF"/>
        </w:rPr>
        <w:t>.</w:t>
      </w:r>
      <w:r w:rsidRPr="000934F0">
        <w:rPr>
          <w:rFonts w:ascii="宋体" w:eastAsia="宋体" w:hAnsi="宋体" w:cs="宋体" w:hint="eastAsia"/>
          <w:sz w:val="18"/>
          <w:szCs w:val="18"/>
          <w:shd w:val="clear" w:color="auto" w:fill="FFFFFF"/>
        </w:rPr>
        <w:t>纳税人到税务机关领取纳税信用评价信息时</w:t>
      </w:r>
      <w:r w:rsidRPr="000934F0">
        <w:rPr>
          <w:rFonts w:ascii="宋体" w:eastAsia="宋体" w:hAnsi="Times New Roman" w:cs="宋体" w:hint="eastAsia"/>
          <w:sz w:val="18"/>
          <w:szCs w:val="18"/>
          <w:shd w:val="clear" w:color="auto" w:fill="FFFFFF"/>
        </w:rPr>
        <w:t>,</w:t>
      </w:r>
      <w:r w:rsidRPr="000934F0">
        <w:rPr>
          <w:rFonts w:ascii="宋体" w:eastAsia="宋体" w:hAnsi="宋体" w:cs="宋体" w:hint="eastAsia"/>
          <w:sz w:val="18"/>
          <w:szCs w:val="18"/>
          <w:shd w:val="clear" w:color="auto" w:fill="FFFFFF"/>
        </w:rPr>
        <w:t>应出示加载统一社会信用代码的营业执照或登记证件、经办人身份证原件。</w:t>
      </w:r>
    </w:p>
    <w:p w:rsidR="000934F0" w:rsidRPr="000934F0" w:rsidRDefault="000934F0" w:rsidP="000934F0">
      <w:pPr>
        <w:widowControl/>
        <w:shd w:val="clear" w:color="auto" w:fill="FFFFFF"/>
        <w:adjustRightInd w:val="0"/>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3.办税服务厅地址、电子税务局网址，可在广西壮族自治区税务局门户网站或拨打12366查询。</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窗体底端</w:t>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bookmarkStart w:id="0" w:name="falv"/>
      <w:r w:rsidRPr="000934F0">
        <w:rPr>
          <w:rFonts w:ascii="宋体" w:eastAsia="宋体" w:hAnsi="宋体" w:cs="Lucida Sans Unicode" w:hint="eastAsia"/>
          <w:b/>
          <w:bCs/>
          <w:sz w:val="18"/>
          <w:szCs w:val="18"/>
        </w:rPr>
        <w:t>【政策依据】</w:t>
      </w:r>
      <w:bookmarkEnd w:id="0"/>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窗体顶端</w:t>
      </w:r>
    </w:p>
    <w:p w:rsidR="000934F0" w:rsidRPr="000934F0" w:rsidRDefault="000934F0" w:rsidP="000934F0">
      <w:pPr>
        <w:widowControl/>
        <w:shd w:val="clear" w:color="auto" w:fill="FFFFFF"/>
        <w:adjustRightInd w:val="0"/>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1</w:t>
      </w:r>
      <w:r w:rsidRPr="000934F0">
        <w:rPr>
          <w:rFonts w:ascii="宋体" w:eastAsia="宋体" w:hAnsi="Times New Roman" w:cs="宋体" w:hint="eastAsia"/>
          <w:sz w:val="18"/>
          <w:szCs w:val="18"/>
          <w:shd w:val="clear" w:color="auto" w:fill="FFFFFF"/>
        </w:rPr>
        <w:t>.</w:t>
      </w:r>
      <w:r w:rsidRPr="000934F0">
        <w:rPr>
          <w:rFonts w:ascii="宋体" w:eastAsia="宋体" w:hAnsi="宋体" w:cs="宋体" w:hint="eastAsia"/>
          <w:sz w:val="18"/>
          <w:szCs w:val="18"/>
          <w:shd w:val="clear" w:color="auto" w:fill="FFFFFF"/>
        </w:rPr>
        <w:t>《国家税务总局关于发布〈纳税信用管理办法（试行）〉的公告》（国家税务总局公告2014年第40号）</w:t>
      </w:r>
    </w:p>
    <w:p w:rsidR="000934F0" w:rsidRPr="000934F0" w:rsidRDefault="000934F0" w:rsidP="000934F0">
      <w:pPr>
        <w:widowControl/>
        <w:shd w:val="clear" w:color="auto" w:fill="FFFFFF"/>
        <w:adjustRightInd w:val="0"/>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2</w:t>
      </w:r>
      <w:r w:rsidRPr="000934F0">
        <w:rPr>
          <w:rFonts w:ascii="宋体" w:eastAsia="宋体" w:hAnsi="Times New Roman" w:cs="宋体" w:hint="eastAsia"/>
          <w:sz w:val="18"/>
          <w:szCs w:val="18"/>
          <w:shd w:val="clear" w:color="auto" w:fill="FFFFFF"/>
        </w:rPr>
        <w:t>.</w:t>
      </w:r>
      <w:r w:rsidRPr="000934F0">
        <w:rPr>
          <w:rFonts w:ascii="宋体" w:eastAsia="宋体" w:hAnsi="宋体" w:cs="宋体" w:hint="eastAsia"/>
          <w:sz w:val="18"/>
          <w:szCs w:val="18"/>
          <w:shd w:val="clear" w:color="auto" w:fill="FFFFFF"/>
        </w:rPr>
        <w:t>《国家税务总局关于发布〈纳税信用评价指标和评价方式（试行）〉的公告》（国家税务总局公告2014年第48号）</w:t>
      </w:r>
    </w:p>
    <w:p w:rsidR="000934F0" w:rsidRPr="000934F0" w:rsidRDefault="000934F0" w:rsidP="000934F0">
      <w:pPr>
        <w:widowControl/>
        <w:shd w:val="clear" w:color="auto" w:fill="FFFFFF"/>
        <w:adjustRightInd w:val="0"/>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3.《国家税务总局关于明确纳税信用补评和复评事项的公告》（国家税务总局公告2015年第46号）</w:t>
      </w:r>
    </w:p>
    <w:p w:rsidR="000934F0" w:rsidRPr="000934F0" w:rsidRDefault="000934F0" w:rsidP="000934F0">
      <w:pPr>
        <w:widowControl/>
        <w:shd w:val="clear" w:color="auto" w:fill="FFFFFF"/>
        <w:adjustRightInd w:val="0"/>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4</w:t>
      </w:r>
      <w:r w:rsidRPr="000934F0">
        <w:rPr>
          <w:rFonts w:ascii="宋体" w:eastAsia="宋体" w:hAnsi="Times New Roman" w:cs="宋体" w:hint="eastAsia"/>
          <w:sz w:val="18"/>
          <w:szCs w:val="18"/>
          <w:shd w:val="clear" w:color="auto" w:fill="FFFFFF"/>
        </w:rPr>
        <w:t>.</w:t>
      </w:r>
      <w:r w:rsidRPr="000934F0">
        <w:rPr>
          <w:rFonts w:ascii="宋体" w:eastAsia="宋体" w:hAnsi="宋体" w:cs="宋体" w:hint="eastAsia"/>
          <w:sz w:val="18"/>
          <w:szCs w:val="18"/>
          <w:shd w:val="clear" w:color="auto" w:fill="FFFFFF"/>
        </w:rPr>
        <w:t>《国家税务总局关于明确纳税信用管理若干业务口径的公告》（国家税务总局公告2015年第85号）</w:t>
      </w:r>
    </w:p>
    <w:p w:rsidR="000934F0" w:rsidRPr="000934F0" w:rsidRDefault="000934F0" w:rsidP="000934F0">
      <w:pPr>
        <w:widowControl/>
        <w:shd w:val="clear" w:color="auto" w:fill="FFFFFF"/>
        <w:adjustRightInd w:val="0"/>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5</w:t>
      </w:r>
      <w:r w:rsidRPr="000934F0">
        <w:rPr>
          <w:rFonts w:ascii="宋体" w:eastAsia="宋体" w:hAnsi="Times New Roman" w:cs="宋体" w:hint="eastAsia"/>
          <w:sz w:val="18"/>
          <w:szCs w:val="18"/>
          <w:shd w:val="clear" w:color="auto" w:fill="FFFFFF"/>
        </w:rPr>
        <w:t>.</w:t>
      </w:r>
      <w:r w:rsidRPr="000934F0">
        <w:rPr>
          <w:rFonts w:ascii="宋体" w:eastAsia="宋体" w:hAnsi="宋体" w:cs="宋体" w:hint="eastAsia"/>
          <w:sz w:val="18"/>
          <w:szCs w:val="18"/>
          <w:shd w:val="clear" w:color="auto" w:fill="FFFFFF"/>
        </w:rPr>
        <w:t>《国家税务总局关于完善纳税信用管理有关事项的公告》（国家税务总局公告2016年第9号）</w:t>
      </w:r>
    </w:p>
    <w:p w:rsidR="000934F0" w:rsidRPr="000934F0" w:rsidRDefault="000934F0" w:rsidP="000934F0">
      <w:pPr>
        <w:widowControl/>
        <w:shd w:val="clear" w:color="auto" w:fill="FFFFFF"/>
        <w:adjustRightInd w:val="0"/>
        <w:spacing w:line="75" w:lineRule="atLeast"/>
        <w:ind w:firstLineChars="200" w:firstLine="360"/>
        <w:jc w:val="left"/>
        <w:rPr>
          <w:rFonts w:ascii="宋体" w:eastAsia="宋体" w:hAnsi="宋体" w:cs="宋体"/>
          <w:kern w:val="0"/>
          <w:sz w:val="24"/>
          <w:szCs w:val="24"/>
        </w:rPr>
      </w:pPr>
      <w:r w:rsidRPr="000934F0">
        <w:rPr>
          <w:rFonts w:ascii="宋体" w:eastAsia="宋体" w:hAnsi="宋体" w:cs="宋体" w:hint="eastAsia"/>
          <w:sz w:val="18"/>
          <w:szCs w:val="18"/>
          <w:shd w:val="clear" w:color="auto" w:fill="FFFFFF"/>
        </w:rPr>
        <w:t>6</w:t>
      </w:r>
      <w:r w:rsidRPr="000934F0">
        <w:rPr>
          <w:rFonts w:ascii="宋体" w:eastAsia="宋体" w:hAnsi="Times New Roman" w:cs="宋体" w:hint="eastAsia"/>
          <w:sz w:val="18"/>
          <w:szCs w:val="18"/>
          <w:shd w:val="clear" w:color="auto" w:fill="FFFFFF"/>
        </w:rPr>
        <w:t>.</w:t>
      </w:r>
      <w:r w:rsidRPr="000934F0">
        <w:rPr>
          <w:rFonts w:ascii="宋体" w:eastAsia="宋体" w:hAnsi="宋体" w:cs="宋体" w:hint="eastAsia"/>
          <w:sz w:val="18"/>
          <w:szCs w:val="18"/>
          <w:shd w:val="clear" w:color="auto" w:fill="FFFFFF"/>
        </w:rPr>
        <w:t>《国家税务总局关于纳税信用评价有关事项的公告》（国家税务总局公告2018年第8号）</w:t>
      </w:r>
    </w:p>
    <w:p w:rsidR="000934F0" w:rsidRPr="000934F0" w:rsidRDefault="000934F0" w:rsidP="000934F0">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934F0">
        <w:rPr>
          <w:rFonts w:ascii="宋体" w:eastAsia="宋体" w:hAnsi="宋体" w:cs="Times New Roman"/>
          <w:vanish/>
          <w:sz w:val="18"/>
          <w:szCs w:val="18"/>
        </w:rPr>
        <w:t>窗体底端</w:t>
      </w:r>
    </w:p>
    <w:p w:rsidR="000934F0" w:rsidRPr="000934F0" w:rsidRDefault="000934F0" w:rsidP="000934F0">
      <w:pPr>
        <w:widowControl/>
        <w:shd w:val="clear" w:color="auto" w:fill="FFFFFF"/>
        <w:spacing w:line="75" w:lineRule="atLeast"/>
        <w:ind w:firstLineChars="200" w:firstLine="360"/>
        <w:jc w:val="left"/>
        <w:rPr>
          <w:rFonts w:ascii="宋体" w:eastAsia="宋体" w:hAnsi="宋体" w:cs="宋体"/>
          <w:kern w:val="0"/>
          <w:sz w:val="24"/>
          <w:szCs w:val="24"/>
        </w:rPr>
      </w:pPr>
      <w:r w:rsidRPr="000934F0">
        <w:rPr>
          <w:rFonts w:ascii="Lucida Sans Unicode" w:eastAsia="宋体" w:hAnsi="Lucida Sans Unicode" w:cs="Lucida Sans Unicode"/>
          <w:kern w:val="0"/>
          <w:sz w:val="18"/>
          <w:szCs w:val="18"/>
        </w:rPr>
        <w:t xml:space="preserve"> </w:t>
      </w:r>
    </w:p>
    <w:p w:rsidR="000934F0" w:rsidRPr="000934F0" w:rsidRDefault="000934F0" w:rsidP="000934F0">
      <w:pPr>
        <w:widowControl/>
        <w:shd w:val="clear" w:color="auto" w:fill="FFFFFF"/>
        <w:spacing w:line="75" w:lineRule="atLeast"/>
        <w:ind w:firstLineChars="200" w:firstLine="361"/>
        <w:jc w:val="left"/>
        <w:rPr>
          <w:rFonts w:ascii="宋体" w:eastAsia="宋体" w:hAnsi="宋体" w:cs="宋体"/>
          <w:kern w:val="0"/>
          <w:sz w:val="24"/>
          <w:szCs w:val="24"/>
        </w:rPr>
      </w:pPr>
      <w:r w:rsidRPr="000934F0">
        <w:rPr>
          <w:rFonts w:ascii="宋体" w:eastAsia="宋体" w:hAnsi="宋体" w:cs="Lucida Sans Unicode" w:hint="eastAsia"/>
          <w:b/>
          <w:bCs/>
          <w:sz w:val="18"/>
          <w:szCs w:val="18"/>
        </w:rPr>
        <w:t>【收费标准】</w:t>
      </w:r>
    </w:p>
    <w:p w:rsidR="000934F0" w:rsidRPr="000934F0" w:rsidRDefault="000934F0" w:rsidP="000934F0">
      <w:pPr>
        <w:widowControl/>
        <w:shd w:val="clear" w:color="auto" w:fill="FFFFFF"/>
        <w:spacing w:line="75" w:lineRule="atLeast"/>
        <w:ind w:firstLineChars="200" w:firstLine="360"/>
        <w:jc w:val="left"/>
        <w:rPr>
          <w:rFonts w:ascii="宋体" w:eastAsia="宋体" w:hAnsi="宋体" w:cs="宋体"/>
          <w:kern w:val="0"/>
          <w:sz w:val="24"/>
          <w:szCs w:val="24"/>
        </w:rPr>
      </w:pPr>
      <w:r w:rsidRPr="000934F0">
        <w:rPr>
          <w:rFonts w:ascii="宋体" w:eastAsia="宋体" w:hAnsi="宋体" w:cs="Lucida Sans Unicode" w:hint="eastAsia"/>
          <w:sz w:val="18"/>
          <w:szCs w:val="18"/>
        </w:rPr>
        <w:t xml:space="preserve">  无收费</w:t>
      </w:r>
    </w:p>
    <w:p w:rsidR="000934F0" w:rsidRPr="000934F0" w:rsidRDefault="000934F0" w:rsidP="000934F0">
      <w:pPr>
        <w:shd w:val="clear" w:color="auto" w:fill="FFFFFF"/>
        <w:spacing w:line="75" w:lineRule="atLeast"/>
        <w:jc w:val="left"/>
        <w:rPr>
          <w:rFonts w:ascii="宋体" w:eastAsia="宋体" w:hAnsi="宋体" w:cs="宋体"/>
          <w:kern w:val="0"/>
          <w:sz w:val="24"/>
          <w:szCs w:val="24"/>
        </w:rPr>
      </w:pPr>
      <w:r w:rsidRPr="000934F0">
        <w:rPr>
          <w:rFonts w:ascii="等线" w:eastAsia="等线" w:hAnsi="等线" w:cs="Times New Roman" w:hint="eastAsia"/>
          <w:sz w:val="18"/>
          <w:szCs w:val="18"/>
        </w:rPr>
        <w:t xml:space="preserve"> </w:t>
      </w:r>
    </w:p>
    <w:p w:rsidR="00676A29" w:rsidRDefault="000934F0"/>
    <w:sectPr w:rsidR="00676A29" w:rsidSect="007719C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934F0"/>
    <w:rsid w:val="000934F0"/>
    <w:rsid w:val="00351409"/>
    <w:rsid w:val="0069768C"/>
    <w:rsid w:val="007719C0"/>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9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17"/>
    <w:basedOn w:val="a"/>
    <w:rsid w:val="000934F0"/>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0934F0"/>
    <w:pPr>
      <w:widowControl/>
      <w:spacing w:before="100" w:beforeAutospacing="1" w:after="100" w:afterAutospacing="1"/>
      <w:jc w:val="left"/>
    </w:pPr>
    <w:rPr>
      <w:rFonts w:ascii="宋体" w:eastAsia="宋体" w:hAnsi="宋体" w:cs="宋体"/>
      <w:kern w:val="0"/>
      <w:sz w:val="24"/>
      <w:szCs w:val="24"/>
    </w:rPr>
  </w:style>
  <w:style w:type="paragraph" w:customStyle="1" w:styleId="p">
    <w:name w:val="p"/>
    <w:basedOn w:val="a"/>
    <w:rsid w:val="000934F0"/>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0934F0"/>
    <w:rPr>
      <w:sz w:val="18"/>
      <w:szCs w:val="18"/>
    </w:rPr>
  </w:style>
  <w:style w:type="character" w:customStyle="1" w:styleId="Char">
    <w:name w:val="批注框文本 Char"/>
    <w:basedOn w:val="a0"/>
    <w:link w:val="a3"/>
    <w:uiPriority w:val="99"/>
    <w:semiHidden/>
    <w:rsid w:val="000934F0"/>
    <w:rPr>
      <w:sz w:val="18"/>
      <w:szCs w:val="18"/>
    </w:rPr>
  </w:style>
</w:styles>
</file>

<file path=word/webSettings.xml><?xml version="1.0" encoding="utf-8"?>
<w:webSettings xmlns:r="http://schemas.openxmlformats.org/officeDocument/2006/relationships" xmlns:w="http://schemas.openxmlformats.org/wordprocessingml/2006/main">
  <w:divs>
    <w:div w:id="581140361">
      <w:bodyDiv w:val="1"/>
      <w:marLeft w:val="0"/>
      <w:marRight w:val="0"/>
      <w:marTop w:val="0"/>
      <w:marBottom w:val="0"/>
      <w:divBdr>
        <w:top w:val="none" w:sz="0" w:space="0" w:color="auto"/>
        <w:left w:val="none" w:sz="0" w:space="0" w:color="auto"/>
        <w:bottom w:val="none" w:sz="0" w:space="0" w:color="auto"/>
        <w:right w:val="none" w:sz="0" w:space="0" w:color="auto"/>
      </w:divBdr>
      <w:divsChild>
        <w:div w:id="236138910">
          <w:marLeft w:val="0"/>
          <w:marRight w:val="0"/>
          <w:marTop w:val="270"/>
          <w:marBottom w:val="240"/>
          <w:divBdr>
            <w:top w:val="single" w:sz="6" w:space="8" w:color="D8D8D6"/>
            <w:left w:val="single" w:sz="6" w:space="8" w:color="D8D8D6"/>
            <w:bottom w:val="single" w:sz="6" w:space="8" w:color="D8D8D6"/>
            <w:right w:val="single" w:sz="6" w:space="8" w:color="D8D8D6"/>
          </w:divBdr>
          <w:divsChild>
            <w:div w:id="48806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151</Words>
  <Characters>866</Characters>
  <Application>Microsoft Office Word</Application>
  <DocSecurity>0</DocSecurity>
  <Lines>7</Lines>
  <Paragraphs>2</Paragraphs>
  <ScaleCrop>false</ScaleCrop>
  <Company/>
  <LinksUpToDate>false</LinksUpToDate>
  <CharactersWithSpaces>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2019-09-30T02:28:00Z</dcterms:created>
  <dcterms:modified xsi:type="dcterms:W3CDTF">2019-09-30T02:28:00Z</dcterms:modified>
</cp:coreProperties>
</file>